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974"/>
      </w:tblGrid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B60AAD">
            <w:pPr>
              <w:widowControl w:val="0"/>
              <w:autoSpaceDE w:val="0"/>
              <w:autoSpaceDN w:val="0"/>
              <w:spacing w:line="226" w:lineRule="exact"/>
              <w:ind w:right="40"/>
              <w:rPr>
                <w:rFonts w:eastAsia="Times New Roman" w:cstheme="minorHAnsi"/>
                <w:sz w:val="24"/>
                <w:szCs w:val="24"/>
              </w:rPr>
            </w:pPr>
            <w:r w:rsidRPr="00AD2C51">
              <w:rPr>
                <w:rFonts w:eastAsia="Times New Roman" w:cstheme="minorHAnsi"/>
                <w:sz w:val="24"/>
                <w:szCs w:val="24"/>
              </w:rPr>
              <w:t>Набор</w:t>
            </w:r>
            <w:r w:rsidRPr="00B60AAD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AD2C51">
              <w:rPr>
                <w:rFonts w:eastAsia="Times New Roman" w:cstheme="minorHAnsi"/>
                <w:sz w:val="24"/>
                <w:szCs w:val="24"/>
              </w:rPr>
              <w:t>оборудования</w:t>
            </w:r>
            <w:r w:rsidRPr="00AD2C51">
              <w:rPr>
                <w:rFonts w:eastAsia="Times New Roman" w:cstheme="minorHAnsi"/>
                <w:spacing w:val="1"/>
                <w:sz w:val="24"/>
                <w:szCs w:val="24"/>
              </w:rPr>
              <w:t xml:space="preserve"> </w:t>
            </w:r>
            <w:r w:rsidRPr="00AD2C51">
              <w:rPr>
                <w:rFonts w:eastAsia="Times New Roman" w:cstheme="minorHAnsi"/>
                <w:sz w:val="24"/>
                <w:szCs w:val="24"/>
              </w:rPr>
              <w:t>для</w:t>
            </w:r>
            <w:r w:rsidRPr="00AD2C51">
              <w:rPr>
                <w:rFonts w:eastAsia="Times New Roman" w:cstheme="minorHAnsi"/>
                <w:spacing w:val="-7"/>
                <w:sz w:val="24"/>
                <w:szCs w:val="24"/>
              </w:rPr>
              <w:t xml:space="preserve"> </w:t>
            </w:r>
            <w:r w:rsidRPr="00AD2C51">
              <w:rPr>
                <w:rFonts w:eastAsia="Times New Roman" w:cstheme="minorHAnsi"/>
                <w:sz w:val="24"/>
                <w:szCs w:val="24"/>
              </w:rPr>
              <w:t>ГИА</w:t>
            </w:r>
            <w:r w:rsidRPr="00AD2C51">
              <w:rPr>
                <w:rFonts w:eastAsia="Times New Roman" w:cstheme="minorHAnsi"/>
                <w:spacing w:val="-8"/>
                <w:sz w:val="24"/>
                <w:szCs w:val="24"/>
              </w:rPr>
              <w:t xml:space="preserve"> </w:t>
            </w:r>
            <w:r w:rsidRPr="00AD2C51">
              <w:rPr>
                <w:rFonts w:eastAsia="Times New Roman" w:cstheme="minorHAnsi"/>
                <w:sz w:val="24"/>
                <w:szCs w:val="24"/>
              </w:rPr>
              <w:t>(ОГЭ)</w:t>
            </w:r>
            <w:r w:rsidRPr="00B60AAD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B60AAD">
              <w:rPr>
                <w:rFonts w:eastAsia="Times New Roman" w:cstheme="minorHAnsi"/>
                <w:sz w:val="24"/>
                <w:szCs w:val="24"/>
              </w:rPr>
              <w:t>по</w:t>
            </w:r>
            <w:r w:rsidRPr="00B60AAD">
              <w:rPr>
                <w:rFonts w:eastAsia="Times New Roman" w:cstheme="minorHAnsi"/>
                <w:spacing w:val="-2"/>
                <w:sz w:val="24"/>
                <w:szCs w:val="24"/>
              </w:rPr>
              <w:t xml:space="preserve"> </w:t>
            </w:r>
            <w:r w:rsidRPr="00B60AAD">
              <w:rPr>
                <w:rFonts w:eastAsia="Times New Roman" w:cstheme="minorHAnsi"/>
                <w:sz w:val="24"/>
                <w:szCs w:val="24"/>
              </w:rPr>
              <w:t>химии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B60AAD">
              <w:rPr>
                <w:rFonts w:cstheme="minorHAnsi"/>
                <w:sz w:val="24"/>
                <w:szCs w:val="24"/>
              </w:rPr>
              <w:t>Набор ОГЭ/ЕГЭ</w:t>
            </w:r>
          </w:p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(физика)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18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Комплект химических реактивов (Тип 1)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Набор для конструирования промышленных </w:t>
            </w:r>
            <w:proofErr w:type="spellStart"/>
            <w:r w:rsidRPr="00B60AAD">
              <w:rPr>
                <w:rFonts w:cstheme="minorHAnsi"/>
                <w:sz w:val="24"/>
                <w:szCs w:val="24"/>
              </w:rPr>
              <w:t>роботехнических</w:t>
            </w:r>
            <w:proofErr w:type="spellEnd"/>
            <w:r w:rsidRPr="00B60AAD">
              <w:rPr>
                <w:rFonts w:cstheme="minorHAnsi"/>
                <w:sz w:val="24"/>
                <w:szCs w:val="24"/>
              </w:rPr>
              <w:t xml:space="preserve"> систем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Расширенный </w:t>
            </w:r>
            <w:proofErr w:type="spellStart"/>
            <w:r w:rsidRPr="00B60AAD">
              <w:rPr>
                <w:rFonts w:cstheme="minorHAnsi"/>
                <w:sz w:val="24"/>
                <w:szCs w:val="24"/>
              </w:rPr>
              <w:t>роботехнический</w:t>
            </w:r>
            <w:proofErr w:type="spellEnd"/>
            <w:r w:rsidRPr="00B60AAD">
              <w:rPr>
                <w:rFonts w:cstheme="minorHAnsi"/>
                <w:sz w:val="24"/>
                <w:szCs w:val="24"/>
              </w:rPr>
              <w:t xml:space="preserve"> набор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Цифровая лаборатория для школьников по физике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Цифровая лаборатория для школьников по биологии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Цифровая лаборатория для школьников по химии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Цифровая лаборатория для школьников по экологии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Цифровая лаборатория для школьников по физиологии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Цифровая лаборатория для школьников по </w:t>
            </w:r>
            <w:proofErr w:type="spellStart"/>
            <w:r w:rsidRPr="00B60AAD">
              <w:rPr>
                <w:rFonts w:cstheme="minorHAnsi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Набор оборудования для ГИА (ОГЭ) по химии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Набор посуды и принадлежностей (</w:t>
            </w:r>
            <w:proofErr w:type="spellStart"/>
            <w:r w:rsidRPr="00B60AAD">
              <w:rPr>
                <w:rFonts w:cstheme="minorHAnsi"/>
                <w:sz w:val="24"/>
                <w:szCs w:val="24"/>
              </w:rPr>
              <w:t>микролаборатория</w:t>
            </w:r>
            <w:proofErr w:type="spellEnd"/>
            <w:r w:rsidRPr="00B60AAD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МФУ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60AAD" w:rsidRPr="00B60AAD" w:rsidTr="00B60AAD">
        <w:tc>
          <w:tcPr>
            <w:tcW w:w="1101" w:type="dxa"/>
          </w:tcPr>
          <w:p w:rsidR="00B60AAD" w:rsidRPr="00B60AAD" w:rsidRDefault="00B60AAD" w:rsidP="00AD2C51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B60AAD" w:rsidRPr="00B60AAD" w:rsidRDefault="00B60AAD" w:rsidP="00AD2C51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>Ноутбук</w:t>
            </w:r>
          </w:p>
        </w:tc>
        <w:tc>
          <w:tcPr>
            <w:tcW w:w="974" w:type="dxa"/>
          </w:tcPr>
          <w:p w:rsidR="00B60AAD" w:rsidRPr="00B60AAD" w:rsidRDefault="00B60AAD">
            <w:pPr>
              <w:rPr>
                <w:rFonts w:cstheme="minorHAnsi"/>
                <w:sz w:val="24"/>
                <w:szCs w:val="24"/>
              </w:rPr>
            </w:pPr>
            <w:r w:rsidRPr="00B60AAD">
              <w:rPr>
                <w:rFonts w:cstheme="minorHAnsi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60AAD">
              <w:rPr>
                <w:rFonts w:cstheme="minorHAnsi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25406E" w:rsidRDefault="0025406E"/>
    <w:sectPr w:rsidR="0025406E" w:rsidSect="00AD2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0D6A"/>
    <w:multiLevelType w:val="hybridMultilevel"/>
    <w:tmpl w:val="7602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15"/>
    <w:rsid w:val="0025406E"/>
    <w:rsid w:val="00AD2C51"/>
    <w:rsid w:val="00B60AAD"/>
    <w:rsid w:val="00E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C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2023-09-23T05:10:00Z</dcterms:created>
  <dcterms:modified xsi:type="dcterms:W3CDTF">2023-09-23T05:25:00Z</dcterms:modified>
</cp:coreProperties>
</file>